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3375DC7" w:rsidR="00681F54" w:rsidRPr="00C57243" w:rsidRDefault="007A2218">
      <w:pPr>
        <w:rPr>
          <w:rFonts w:ascii="Roboto" w:eastAsia="Arial" w:hAnsi="Roboto" w:cs="Arial"/>
          <w:i/>
        </w:rPr>
      </w:pPr>
      <w:r w:rsidRPr="00C57243">
        <w:rPr>
          <w:rFonts w:ascii="Roboto" w:eastAsia="Arial" w:hAnsi="Roboto" w:cs="Arial"/>
          <w:i/>
        </w:rPr>
        <w:t>Załącznik d</w:t>
      </w:r>
      <w:r w:rsidR="009C2916">
        <w:rPr>
          <w:rFonts w:ascii="Roboto" w:eastAsia="Arial" w:hAnsi="Roboto" w:cs="Arial"/>
          <w:i/>
        </w:rPr>
        <w:t>o Z</w:t>
      </w:r>
      <w:bookmarkStart w:id="0" w:name="_GoBack"/>
      <w:bookmarkEnd w:id="0"/>
      <w:r w:rsidR="009C2916">
        <w:rPr>
          <w:rFonts w:ascii="Roboto" w:eastAsia="Arial" w:hAnsi="Roboto" w:cs="Arial"/>
          <w:i/>
        </w:rPr>
        <w:t>arządzenia Rektora AWF nr 10/2024</w:t>
      </w:r>
    </w:p>
    <w:p w14:paraId="00000002" w14:textId="77777777" w:rsidR="00681F54" w:rsidRPr="00C57243" w:rsidRDefault="00681F54">
      <w:pPr>
        <w:spacing w:after="0"/>
        <w:jc w:val="center"/>
        <w:rPr>
          <w:rFonts w:ascii="Roboto" w:eastAsia="Arial" w:hAnsi="Roboto" w:cs="Arial"/>
          <w:b/>
        </w:rPr>
      </w:pPr>
    </w:p>
    <w:p w14:paraId="433FABB8" w14:textId="5E924B5B" w:rsidR="00DC74F6" w:rsidRPr="00C57243" w:rsidRDefault="007A2218" w:rsidP="00DC74F6">
      <w:pPr>
        <w:spacing w:after="0"/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 xml:space="preserve">Regulamin odbywania krajowych i zagranicznych staży </w:t>
      </w:r>
      <w:r w:rsidR="00DC74F6" w:rsidRPr="00C57243">
        <w:rPr>
          <w:rFonts w:ascii="Roboto" w:eastAsia="Arial" w:hAnsi="Roboto" w:cs="Arial"/>
          <w:b/>
        </w:rPr>
        <w:t xml:space="preserve">naukowych </w:t>
      </w:r>
      <w:r w:rsidR="007F2B5B">
        <w:rPr>
          <w:rFonts w:ascii="Roboto" w:eastAsia="Arial" w:hAnsi="Roboto" w:cs="Arial"/>
          <w:b/>
        </w:rPr>
        <w:br/>
      </w:r>
      <w:r w:rsidRPr="00C57243">
        <w:rPr>
          <w:rFonts w:ascii="Roboto" w:eastAsia="Arial" w:hAnsi="Roboto" w:cs="Arial"/>
          <w:b/>
        </w:rPr>
        <w:t>przez pracowników</w:t>
      </w:r>
      <w:r w:rsidR="00DC74F6" w:rsidRPr="00C57243">
        <w:rPr>
          <w:rFonts w:ascii="Roboto" w:eastAsia="Arial" w:hAnsi="Roboto" w:cs="Arial"/>
          <w:b/>
        </w:rPr>
        <w:t xml:space="preserve"> </w:t>
      </w:r>
      <w:r w:rsidRPr="00C57243">
        <w:rPr>
          <w:rFonts w:ascii="Roboto" w:eastAsia="Arial" w:hAnsi="Roboto" w:cs="Arial"/>
          <w:b/>
        </w:rPr>
        <w:t xml:space="preserve">i doktorantów </w:t>
      </w:r>
    </w:p>
    <w:p w14:paraId="00000004" w14:textId="72BFCD9B" w:rsidR="00681F54" w:rsidRPr="00C57243" w:rsidRDefault="007A2218" w:rsidP="00DC74F6">
      <w:pPr>
        <w:spacing w:after="0"/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>Akademii Wychowania Fizycznego im. Polskich Olimpijczyków we Wrocławiu</w:t>
      </w:r>
    </w:p>
    <w:p w14:paraId="00000005" w14:textId="77777777" w:rsidR="00681F54" w:rsidRPr="00C57243" w:rsidRDefault="007A2218">
      <w:pPr>
        <w:spacing w:before="240" w:after="0"/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 xml:space="preserve">§ 1 </w:t>
      </w:r>
    </w:p>
    <w:p w14:paraId="00000006" w14:textId="77777777" w:rsidR="00681F54" w:rsidRPr="00C57243" w:rsidRDefault="007A2218">
      <w:pPr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>Postanowienia ogólne</w:t>
      </w:r>
    </w:p>
    <w:p w14:paraId="00000007" w14:textId="680FCC96" w:rsidR="00681F54" w:rsidRPr="00C57243" w:rsidRDefault="007A2218">
      <w:pPr>
        <w:spacing w:before="120" w:after="288"/>
        <w:ind w:left="390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Niniejszy regulamin określa warunki i tryb ubiegania się pracowników i doktorantów  szkoły doktorskiej Akademii Wychowania Fizycznego im. Polskich Olimpijczyków we Wrocławiu, zwanej dalej „AWF”, o staż naukowy</w:t>
      </w:r>
      <w:r w:rsidR="00C57243">
        <w:rPr>
          <w:rFonts w:ascii="Roboto" w:eastAsia="Arial" w:hAnsi="Roboto" w:cs="Arial"/>
        </w:rPr>
        <w:t>.</w:t>
      </w:r>
    </w:p>
    <w:p w14:paraId="00000008" w14:textId="77777777" w:rsidR="00681F54" w:rsidRPr="00C57243" w:rsidRDefault="007A2218">
      <w:pPr>
        <w:spacing w:before="240" w:after="0"/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>§ 2</w:t>
      </w:r>
    </w:p>
    <w:p w14:paraId="00000009" w14:textId="77777777" w:rsidR="00681F54" w:rsidRPr="00C57243" w:rsidRDefault="007A2218">
      <w:pPr>
        <w:spacing w:after="0"/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>Słownik pojęć</w:t>
      </w:r>
    </w:p>
    <w:p w14:paraId="0000000A" w14:textId="77777777" w:rsidR="00681F54" w:rsidRPr="00C57243" w:rsidRDefault="007A2218">
      <w:pPr>
        <w:spacing w:before="120" w:after="288"/>
        <w:ind w:left="390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Użyte w niniejszym regulaminie określenia oznaczają:</w:t>
      </w:r>
    </w:p>
    <w:p w14:paraId="0000000B" w14:textId="77777777" w:rsidR="00681F54" w:rsidRPr="00C57243" w:rsidRDefault="007A22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15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Rektor – Rektora Akademii Wychowania Fizycznego im. Polskich Olimpijczyków we Wrocławiu;</w:t>
      </w:r>
    </w:p>
    <w:p w14:paraId="0000000C" w14:textId="31E91731" w:rsidR="00681F54" w:rsidRPr="00C57243" w:rsidRDefault="007A22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15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kandydat – osobę ubiegającą się o staż, zatrudnioną w AWF na stanowisku badawczo-dydaktycznym, badawczym lub dydaktycznym lub doktorant</w:t>
      </w:r>
      <w:r w:rsidR="004E49CB">
        <w:rPr>
          <w:rFonts w:ascii="Roboto" w:eastAsia="Arial" w:hAnsi="Roboto" w:cs="Arial"/>
        </w:rPr>
        <w:t>a</w:t>
      </w:r>
      <w:r w:rsidRPr="00C57243">
        <w:rPr>
          <w:rFonts w:ascii="Roboto" w:eastAsia="Arial" w:hAnsi="Roboto" w:cs="Arial"/>
        </w:rPr>
        <w:t xml:space="preserve"> Szkoły Doktorskiej;</w:t>
      </w:r>
    </w:p>
    <w:p w14:paraId="0000000D" w14:textId="77777777" w:rsidR="00681F54" w:rsidRPr="00C57243" w:rsidRDefault="007A22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15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staż – powiązane ze sobą działania realizowane przez stażystę w jednostce przyjmującej, których celem jest wzrost kompetencji stażysty w zakresie prowadzenia badań naukowych poprzez bezpośredni udział stażysty w realizacji projektu badawczego;</w:t>
      </w:r>
    </w:p>
    <w:p w14:paraId="0000000E" w14:textId="0FA12C5E" w:rsidR="00681F54" w:rsidRPr="00C57243" w:rsidRDefault="007A22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15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stażysta – osobę zatrudnioną w AWF lub doktorant</w:t>
      </w:r>
      <w:r w:rsidR="00DC4974">
        <w:rPr>
          <w:rFonts w:ascii="Roboto" w:eastAsia="Arial" w:hAnsi="Roboto" w:cs="Arial"/>
        </w:rPr>
        <w:t>a</w:t>
      </w:r>
      <w:r w:rsidRPr="00C57243">
        <w:rPr>
          <w:rFonts w:ascii="Roboto" w:eastAsia="Arial" w:hAnsi="Roboto" w:cs="Arial"/>
        </w:rPr>
        <w:t xml:space="preserve"> Szkoły Doktorskiej, zakwalifikowaną do odbycia stażu i osobę odbywającą staż;</w:t>
      </w:r>
    </w:p>
    <w:p w14:paraId="0000000F" w14:textId="352FDE6D" w:rsidR="00681F54" w:rsidRPr="00C57243" w:rsidRDefault="007A22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88"/>
        <w:ind w:left="815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jednostka przyjmująca – krajową lub zagraniczną jednostkę naukową, naukowo-dydaktyczną przyjmującą stażystę do odbycia stażu.</w:t>
      </w:r>
    </w:p>
    <w:p w14:paraId="00000010" w14:textId="77777777" w:rsidR="00681F54" w:rsidRPr="00C57243" w:rsidRDefault="007A2218">
      <w:pPr>
        <w:spacing w:before="240" w:after="240"/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>§ 3</w:t>
      </w:r>
    </w:p>
    <w:p w14:paraId="00000011" w14:textId="77777777" w:rsidR="00681F54" w:rsidRPr="00C57243" w:rsidRDefault="007A22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357" w:hanging="357"/>
        <w:jc w:val="both"/>
        <w:rPr>
          <w:rFonts w:ascii="Roboto" w:eastAsia="Arial" w:hAnsi="Roboto" w:cs="Arial"/>
        </w:rPr>
      </w:pPr>
      <w:bookmarkStart w:id="1" w:name="_heading=h.gjdgxs" w:colFirst="0" w:colLast="0"/>
      <w:bookmarkEnd w:id="1"/>
      <w:r w:rsidRPr="00C57243">
        <w:rPr>
          <w:rFonts w:ascii="Roboto" w:eastAsia="Arial" w:hAnsi="Roboto" w:cs="Arial"/>
        </w:rPr>
        <w:t>Stażysta może odbywać staż w jednostkach krajowych lub zagranicznych w celu rozwoju swoich kompetencji naukowych, w tym w szczególności w zakresie aktywnego uczestnictwa w realizacji projektu badawczego.</w:t>
      </w:r>
    </w:p>
    <w:p w14:paraId="00000012" w14:textId="77777777" w:rsidR="00681F54" w:rsidRPr="00C57243" w:rsidRDefault="007A22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</w:rPr>
        <w:t>Staż może obejmować okres od jednego tygodnia do 6 miesięcy.</w:t>
      </w:r>
    </w:p>
    <w:p w14:paraId="00000013" w14:textId="77777777" w:rsidR="00681F54" w:rsidRPr="00C57243" w:rsidRDefault="007A22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8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Koszty związane z odbywaniem stażu mogą być pokrywane ze środków pochodzących ze źródeł wewnętrznych lub zewnętrznych AWF, w tym w szczególności z:</w:t>
      </w:r>
    </w:p>
    <w:p w14:paraId="52A9BCCE" w14:textId="0343E6DE" w:rsidR="00467B4D" w:rsidRDefault="007A2218" w:rsidP="00467B4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66"/>
        <w:jc w:val="both"/>
        <w:rPr>
          <w:rFonts w:ascii="Roboto" w:eastAsia="Arial" w:hAnsi="Roboto" w:cs="Arial"/>
        </w:rPr>
      </w:pPr>
      <w:r w:rsidRPr="00CE5E8A">
        <w:rPr>
          <w:rFonts w:ascii="Roboto" w:eastAsia="Arial" w:hAnsi="Roboto" w:cs="Arial"/>
        </w:rPr>
        <w:t>środków przekazanych AWF z budżetu państwa (</w:t>
      </w:r>
      <w:r w:rsidR="00467B4D">
        <w:rPr>
          <w:rFonts w:ascii="Roboto" w:eastAsia="Arial" w:hAnsi="Roboto" w:cs="Arial"/>
        </w:rPr>
        <w:t xml:space="preserve">np. </w:t>
      </w:r>
      <w:r w:rsidRPr="00CE5E8A">
        <w:rPr>
          <w:rFonts w:ascii="Roboto" w:eastAsia="Arial" w:hAnsi="Roboto" w:cs="Arial"/>
        </w:rPr>
        <w:t>subwencja);</w:t>
      </w:r>
    </w:p>
    <w:p w14:paraId="00000015" w14:textId="4E1E8230" w:rsidR="00681F54" w:rsidRPr="00467B4D" w:rsidRDefault="007A2218" w:rsidP="00467B4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66"/>
        <w:jc w:val="both"/>
        <w:rPr>
          <w:rFonts w:ascii="Roboto" w:eastAsia="Arial" w:hAnsi="Roboto" w:cs="Arial"/>
        </w:rPr>
      </w:pPr>
      <w:r w:rsidRPr="00467B4D">
        <w:rPr>
          <w:rFonts w:ascii="Roboto" w:eastAsia="Arial" w:hAnsi="Roboto" w:cs="Arial"/>
        </w:rPr>
        <w:t xml:space="preserve">projektów realizowanych </w:t>
      </w:r>
      <w:r w:rsidR="00B80072" w:rsidRPr="00467B4D">
        <w:rPr>
          <w:rFonts w:ascii="Roboto" w:eastAsia="Arial" w:hAnsi="Roboto" w:cs="Arial"/>
        </w:rPr>
        <w:t>ze środków zewnętrznych;</w:t>
      </w:r>
    </w:p>
    <w:p w14:paraId="00000016" w14:textId="77777777" w:rsidR="00681F54" w:rsidRPr="00C57243" w:rsidRDefault="007A221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środków własnych AWF;</w:t>
      </w:r>
    </w:p>
    <w:p w14:paraId="00000017" w14:textId="77777777" w:rsidR="00681F54" w:rsidRPr="00C57243" w:rsidRDefault="007A221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 xml:space="preserve">projektów realizowanych indywidualnie przez pracownika AWF (NCN, </w:t>
      </w:r>
      <w:proofErr w:type="spellStart"/>
      <w:r w:rsidRPr="00C57243">
        <w:rPr>
          <w:rFonts w:ascii="Roboto" w:eastAsia="Arial" w:hAnsi="Roboto" w:cs="Arial"/>
        </w:rPr>
        <w:t>NCBiR</w:t>
      </w:r>
      <w:proofErr w:type="spellEnd"/>
      <w:r w:rsidRPr="00C57243">
        <w:rPr>
          <w:rFonts w:ascii="Roboto" w:eastAsia="Arial" w:hAnsi="Roboto" w:cs="Arial"/>
        </w:rPr>
        <w:t xml:space="preserve"> i inne);</w:t>
      </w:r>
    </w:p>
    <w:p w14:paraId="00000018" w14:textId="77777777" w:rsidR="00681F54" w:rsidRPr="00C57243" w:rsidRDefault="007A221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8"/>
        <w:ind w:left="782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 xml:space="preserve">środków jednostki przyjmującej. </w:t>
      </w:r>
    </w:p>
    <w:p w14:paraId="00000019" w14:textId="77777777" w:rsidR="00681F54" w:rsidRPr="00C57243" w:rsidRDefault="007A2218">
      <w:pPr>
        <w:spacing w:before="240" w:after="0"/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>§ 4</w:t>
      </w:r>
    </w:p>
    <w:p w14:paraId="0000001A" w14:textId="77777777" w:rsidR="00681F54" w:rsidRPr="00C57243" w:rsidRDefault="007A2218">
      <w:pPr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>Kwalifikacja do odbycia stażu</w:t>
      </w:r>
    </w:p>
    <w:p w14:paraId="0000001B" w14:textId="77777777" w:rsidR="00681F54" w:rsidRPr="00C57243" w:rsidRDefault="007A221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35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Stażysta może być skierowany do odbycia stażu, o ile uzyska zgodę Rektora.</w:t>
      </w:r>
    </w:p>
    <w:p w14:paraId="0000001C" w14:textId="77777777" w:rsidR="00681F54" w:rsidRPr="00C57243" w:rsidRDefault="007A221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Zgoda, o której mowa w ust. 1, udzielana jest na podstawie przedłożonych dokumentów kwalifikacyjnych oraz po zasięgnięciu opinii Komisji ds. Staży Krajowych i Zagranicznych, zwanej dalej „komisją”.</w:t>
      </w:r>
    </w:p>
    <w:p w14:paraId="0000001D" w14:textId="77777777" w:rsidR="00681F54" w:rsidRPr="00C57243" w:rsidRDefault="007A221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Dokumenty kwalifikacyjne obejmują w szczególności:</w:t>
      </w:r>
    </w:p>
    <w:p w14:paraId="0000001E" w14:textId="77777777" w:rsidR="00681F54" w:rsidRPr="00C57243" w:rsidRDefault="007A2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lastRenderedPageBreak/>
        <w:t>wniosek o skierowanie na staż, zwany dalej „wnioskiem”, stanowiący Załącznik nr 1 do regulaminu, zawierający w szczególności:</w:t>
      </w:r>
    </w:p>
    <w:p w14:paraId="0000001F" w14:textId="77777777" w:rsidR="00681F54" w:rsidRPr="00C57243" w:rsidRDefault="007A22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uzasadnienie wniosku,</w:t>
      </w:r>
    </w:p>
    <w:p w14:paraId="00000020" w14:textId="77777777" w:rsidR="00681F54" w:rsidRPr="00C57243" w:rsidRDefault="007A22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zgodę bezpośredniego przełożonego kandydata (kierownika Zakładu) w AWF na odbycie stażu lub dyrektora Szkoły Doktorskiej,</w:t>
      </w:r>
    </w:p>
    <w:p w14:paraId="00000021" w14:textId="77777777" w:rsidR="00681F54" w:rsidRPr="00C57243" w:rsidRDefault="007A22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oświadczenie kandydata o posiadanym poziomie biegłości językowej w zakresie języka lub języków, w którym będzie odbywać się staż, w przypadku stażu zagranicznego,</w:t>
      </w:r>
    </w:p>
    <w:p w14:paraId="00000022" w14:textId="77777777" w:rsidR="00681F54" w:rsidRPr="00C57243" w:rsidRDefault="007A22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oświadczenie dotyczące przetwarzania danych osobowych;</w:t>
      </w:r>
    </w:p>
    <w:p w14:paraId="00000023" w14:textId="77777777" w:rsidR="00681F54" w:rsidRPr="00C57243" w:rsidRDefault="007A2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dokument potwierdzający zgodę instytucji lub jednostki przyjmującej na odbycie stażu przez kandydata, przygotowany według wzoru stanowiącego Załącznik nr 2 do regulaminu.</w:t>
      </w:r>
    </w:p>
    <w:p w14:paraId="00000024" w14:textId="0874D1FE" w:rsidR="00681F54" w:rsidRPr="00C57243" w:rsidRDefault="007A221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 xml:space="preserve">Kandydat składa komplet dokumentów kwalifikacyjnych, w formie skanów, u Prorektora ds. Nauki i Współpracy z Zagranicą za pośrednictwem poczty elektronicznej na adres e-mail: </w:t>
      </w:r>
      <w:hyperlink r:id="rId8">
        <w:r w:rsidRPr="00C57243">
          <w:rPr>
            <w:rFonts w:ascii="Roboto" w:eastAsia="Arial" w:hAnsi="Roboto" w:cs="Arial"/>
            <w:u w:val="single"/>
          </w:rPr>
          <w:t>office@awf.wroc.pl</w:t>
        </w:r>
      </w:hyperlink>
      <w:r w:rsidRPr="00C57243">
        <w:rPr>
          <w:rFonts w:ascii="Roboto" w:eastAsia="Arial" w:hAnsi="Roboto" w:cs="Arial"/>
        </w:rPr>
        <w:t xml:space="preserve"> w terminie co najmniej 30 dni przed planowanym terminem rozpoczęcia stażu. </w:t>
      </w:r>
    </w:p>
    <w:p w14:paraId="00000025" w14:textId="77777777" w:rsidR="00681F54" w:rsidRPr="00C57243" w:rsidRDefault="007A2218">
      <w:pPr>
        <w:spacing w:before="240" w:after="0"/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>§ 5</w:t>
      </w:r>
    </w:p>
    <w:p w14:paraId="00000026" w14:textId="77777777" w:rsidR="00681F54" w:rsidRPr="00C57243" w:rsidRDefault="007A2218">
      <w:pPr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>Komisja</w:t>
      </w:r>
    </w:p>
    <w:p w14:paraId="00000027" w14:textId="77777777" w:rsidR="00681F54" w:rsidRPr="00C57243" w:rsidRDefault="007A22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357" w:hanging="357"/>
        <w:jc w:val="both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</w:rPr>
        <w:t>Komisję powołuje Rektor w składzie co najmniej czteroosobowym.</w:t>
      </w:r>
    </w:p>
    <w:p w14:paraId="00000028" w14:textId="77777777" w:rsidR="00681F54" w:rsidRPr="00C57243" w:rsidRDefault="007A22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W skład komisji wchodzą:</w:t>
      </w:r>
    </w:p>
    <w:p w14:paraId="00000029" w14:textId="77777777" w:rsidR="00681F54" w:rsidRPr="00C57243" w:rsidRDefault="007A22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Prorektor ds. Nauki i Współpracy z Zagranicą – jako przewodniczący komisji;</w:t>
      </w:r>
    </w:p>
    <w:p w14:paraId="0000002A" w14:textId="590CCAD7" w:rsidR="00681F54" w:rsidRPr="00C57243" w:rsidRDefault="007A22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przedstawiciel Rady Kolegium Naukowego</w:t>
      </w:r>
      <w:r w:rsidR="00DC4974">
        <w:rPr>
          <w:rFonts w:ascii="Roboto" w:eastAsia="Arial" w:hAnsi="Roboto" w:cs="Arial"/>
        </w:rPr>
        <w:t>;</w:t>
      </w:r>
      <w:r w:rsidRPr="00C57243">
        <w:rPr>
          <w:rFonts w:ascii="Roboto" w:eastAsia="Arial" w:hAnsi="Roboto" w:cs="Arial"/>
        </w:rPr>
        <w:t xml:space="preserve"> co najmniej jeden pracownik badawczy lub badawczo-dydaktyczny, będący członkiem Kolegium Naukowego – jako członkowie komisji;</w:t>
      </w:r>
    </w:p>
    <w:p w14:paraId="0000002B" w14:textId="77777777" w:rsidR="00681F54" w:rsidRPr="00C57243" w:rsidRDefault="007A22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jeden pracownik zespołu Prorektora ds. Nauki i Współpracy z Zagranicą – jako sekretarz komisji.</w:t>
      </w:r>
    </w:p>
    <w:p w14:paraId="0000002C" w14:textId="77777777" w:rsidR="00681F54" w:rsidRPr="00C57243" w:rsidRDefault="007A22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</w:rPr>
        <w:t>Rektor, z własnej inicjatywy lub na wniosek przewodniczącego komisji, może odwołać członka komisji i powołać na jego miejsce inną osobę.</w:t>
      </w:r>
    </w:p>
    <w:p w14:paraId="0000002D" w14:textId="77777777" w:rsidR="00681F54" w:rsidRPr="00C57243" w:rsidRDefault="007A22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Posiedzenia komisji zwoływane są przez przewodniczącego komisji.</w:t>
      </w:r>
    </w:p>
    <w:p w14:paraId="0000002E" w14:textId="77777777" w:rsidR="00681F54" w:rsidRPr="00C57243" w:rsidRDefault="007A22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</w:rPr>
        <w:t>Decyzje komisji zapadają zwykłą większością głosów, przy obecności co najmniej połowy jej członków uprawnionych do głosowania. W przypadku równego rozkładu głosów, rozstrzyga głos przewodniczącego komisji.</w:t>
      </w:r>
    </w:p>
    <w:p w14:paraId="0000002F" w14:textId="77777777" w:rsidR="00681F54" w:rsidRPr="00C57243" w:rsidRDefault="007A22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</w:rPr>
        <w:t xml:space="preserve">Sekretarz komisji nie jest uprawniony do głosowania w sprawach dotyczących wydania opinii w sprawie stażu. </w:t>
      </w:r>
    </w:p>
    <w:p w14:paraId="00000030" w14:textId="77777777" w:rsidR="00681F54" w:rsidRPr="00C57243" w:rsidRDefault="007A22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</w:rPr>
        <w:t>Z posiedzenia komisji sporządza się protokół. Protokół podpisuje przewodniczący.</w:t>
      </w:r>
    </w:p>
    <w:p w14:paraId="00000031" w14:textId="77777777" w:rsidR="00681F54" w:rsidRPr="00C57243" w:rsidRDefault="007A22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</w:rPr>
        <w:t>Przewodniczący komisji może zarządzić:</w:t>
      </w:r>
    </w:p>
    <w:p w14:paraId="00000032" w14:textId="195D4A3F" w:rsidR="00681F54" w:rsidRPr="00C57243" w:rsidRDefault="007A221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odbycie posiedzenia on-line, umożliwiające</w:t>
      </w:r>
      <w:r w:rsidR="007517B1">
        <w:rPr>
          <w:rFonts w:ascii="Roboto" w:eastAsia="Arial" w:hAnsi="Roboto" w:cs="Arial"/>
        </w:rPr>
        <w:t>go</w:t>
      </w:r>
      <w:r w:rsidRPr="00C57243">
        <w:rPr>
          <w:rFonts w:ascii="Roboto" w:eastAsia="Arial" w:hAnsi="Roboto" w:cs="Arial"/>
        </w:rPr>
        <w:t xml:space="preserve"> synchroniczną komunikację między członkami komisji;</w:t>
      </w:r>
    </w:p>
    <w:p w14:paraId="00000033" w14:textId="77777777" w:rsidR="00681F54" w:rsidRPr="00C57243" w:rsidRDefault="007A221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głosowanie za pośrednictwem poczty elektronicznej.</w:t>
      </w:r>
    </w:p>
    <w:p w14:paraId="00000034" w14:textId="77777777" w:rsidR="00681F54" w:rsidRPr="00C57243" w:rsidRDefault="007A2218">
      <w:pPr>
        <w:spacing w:before="240" w:after="0"/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>§ 6</w:t>
      </w:r>
    </w:p>
    <w:p w14:paraId="00000035" w14:textId="77777777" w:rsidR="00681F54" w:rsidRPr="00C57243" w:rsidRDefault="007A2218">
      <w:pPr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>Ocena i opinia</w:t>
      </w:r>
    </w:p>
    <w:p w14:paraId="00000036" w14:textId="77777777" w:rsidR="00681F54" w:rsidRPr="00C57243" w:rsidRDefault="007A22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357" w:hanging="357"/>
        <w:jc w:val="both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</w:rPr>
        <w:t xml:space="preserve">Ocena dokumentów kwalifikacyjnych przygotowywana jest w formie pisemnej na formularzu oceny, według wzoru stanowiącego Załącznik nr 3 do regulaminu, w terminie najpóźniej 30 dni od dnia złożenia przez kandydata kompletu dokumentów kwalifikacyjnych, i podpisywana przez przewodniczącego komisji. </w:t>
      </w:r>
    </w:p>
    <w:p w14:paraId="00000037" w14:textId="77777777" w:rsidR="00681F54" w:rsidRPr="00C57243" w:rsidRDefault="007A22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</w:rPr>
        <w:t>Ocena dokumentów kwalifikacyjnych obejmuje ocenę spełnienia kryteriów formalnych oraz kryteriów merytorycznych, a także ostateczną opinię komisji w brzmieniu „opinia pozytywna” albo „opinia negatywna”.</w:t>
      </w:r>
    </w:p>
    <w:p w14:paraId="00000038" w14:textId="77777777" w:rsidR="00681F54" w:rsidRPr="00C57243" w:rsidRDefault="007A22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Oceny kryteriów formalnych dokonuje sekretarz komisji i przekazuje ją przewodniczącemu przed posiedzeniem.</w:t>
      </w:r>
    </w:p>
    <w:p w14:paraId="00000039" w14:textId="77777777" w:rsidR="00681F54" w:rsidRPr="00C57243" w:rsidRDefault="007A22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Ocenie formalnej podlega w szczególności:</w:t>
      </w:r>
    </w:p>
    <w:p w14:paraId="0000003A" w14:textId="77777777" w:rsidR="00681F54" w:rsidRPr="00C57243" w:rsidRDefault="007A221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terminowość złożenia dokumentów kwalifikacyjnych;</w:t>
      </w:r>
    </w:p>
    <w:p w14:paraId="0000003B" w14:textId="77777777" w:rsidR="00681F54" w:rsidRPr="00C57243" w:rsidRDefault="007A221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lastRenderedPageBreak/>
        <w:t>kompletność dokumentów kwalifikacyjnych;</w:t>
      </w:r>
    </w:p>
    <w:p w14:paraId="0000003C" w14:textId="77777777" w:rsidR="00681F54" w:rsidRPr="00C57243" w:rsidRDefault="007A221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zgodność złożonych dokumentów kwalifikacyjnych z aktualnie obowiązującymi wzorami formularzy.</w:t>
      </w:r>
    </w:p>
    <w:p w14:paraId="0000003D" w14:textId="37F66BB0" w:rsidR="00681F54" w:rsidRPr="00C57243" w:rsidRDefault="007A22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Oceny merytorycznej dokumentów kwalifikacyjnych dokonują członkowie komisji uprawnieni do głosowania w sprawie stażu.</w:t>
      </w:r>
    </w:p>
    <w:p w14:paraId="0000003E" w14:textId="77777777" w:rsidR="00681F54" w:rsidRPr="00C57243" w:rsidRDefault="007A22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Kryteria oceny merytorycznej obejmują:</w:t>
      </w:r>
    </w:p>
    <w:p w14:paraId="0000003F" w14:textId="698E577C" w:rsidR="00681F54" w:rsidRPr="00C57243" w:rsidRDefault="00DC49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zgodność</w:t>
      </w:r>
      <w:r w:rsidR="007A2218" w:rsidRPr="00C57243">
        <w:rPr>
          <w:rFonts w:ascii="Roboto" w:eastAsia="Arial" w:hAnsi="Roboto" w:cs="Arial"/>
        </w:rPr>
        <w:t xml:space="preserve">́ </w:t>
      </w:r>
      <w:r w:rsidR="00A102F5" w:rsidRPr="00C57243">
        <w:rPr>
          <w:rFonts w:ascii="Roboto" w:eastAsia="Arial" w:hAnsi="Roboto" w:cs="Arial"/>
        </w:rPr>
        <w:t>celów</w:t>
      </w:r>
      <w:r w:rsidR="007A2218" w:rsidRPr="00C57243">
        <w:rPr>
          <w:rFonts w:ascii="Roboto" w:eastAsia="Arial" w:hAnsi="Roboto" w:cs="Arial"/>
        </w:rPr>
        <w:t xml:space="preserve"> naukowych, </w:t>
      </w:r>
      <w:r w:rsidRPr="00C57243">
        <w:rPr>
          <w:rFonts w:ascii="Roboto" w:eastAsia="Arial" w:hAnsi="Roboto" w:cs="Arial"/>
        </w:rPr>
        <w:t>które</w:t>
      </w:r>
      <w:r w:rsidR="007A2218" w:rsidRPr="00C57243">
        <w:rPr>
          <w:rFonts w:ascii="Roboto" w:eastAsia="Arial" w:hAnsi="Roboto" w:cs="Arial"/>
        </w:rPr>
        <w:t xml:space="preserve"> maja</w:t>
      </w:r>
      <w:r w:rsidR="007A2218" w:rsidRPr="00C57243">
        <w:rPr>
          <w:rFonts w:ascii="Times New Roman" w:eastAsia="Arial" w:hAnsi="Times New Roman" w:cs="Times New Roman"/>
        </w:rPr>
        <w:t>̨</w:t>
      </w:r>
      <w:r w:rsidR="007A2218" w:rsidRPr="00C57243">
        <w:rPr>
          <w:rFonts w:ascii="Roboto" w:eastAsia="Arial" w:hAnsi="Roboto" w:cs="Arial"/>
        </w:rPr>
        <w:t xml:space="preserve"> </w:t>
      </w:r>
      <w:r w:rsidRPr="00C57243">
        <w:rPr>
          <w:rFonts w:ascii="Roboto" w:eastAsia="Arial" w:hAnsi="Roboto" w:cs="Arial"/>
        </w:rPr>
        <w:t>być</w:t>
      </w:r>
      <w:r w:rsidR="007A2218" w:rsidRPr="00C57243">
        <w:rPr>
          <w:rFonts w:ascii="Roboto" w:eastAsia="Arial" w:hAnsi="Roboto" w:cs="Arial"/>
        </w:rPr>
        <w:t xml:space="preserve">́ </w:t>
      </w:r>
      <w:r w:rsidRPr="00C57243">
        <w:rPr>
          <w:rFonts w:ascii="Roboto" w:eastAsia="Arial" w:hAnsi="Roboto" w:cs="Arial"/>
        </w:rPr>
        <w:t>osią</w:t>
      </w:r>
      <w:r w:rsidRPr="00C57243">
        <w:rPr>
          <w:rFonts w:ascii="Times New Roman" w:eastAsia="Arial" w:hAnsi="Times New Roman" w:cs="Times New Roman"/>
        </w:rPr>
        <w:t>g</w:t>
      </w:r>
      <w:r w:rsidRPr="00C57243">
        <w:rPr>
          <w:rFonts w:ascii="Roboto" w:eastAsia="Arial" w:hAnsi="Roboto" w:cs="Arial"/>
        </w:rPr>
        <w:t>nięt</w:t>
      </w:r>
      <w:r w:rsidRPr="00C57243">
        <w:rPr>
          <w:rFonts w:ascii="Times New Roman" w:eastAsia="Arial" w:hAnsi="Times New Roman" w:cs="Times New Roman"/>
        </w:rPr>
        <w:t>e</w:t>
      </w:r>
      <w:r w:rsidR="007A2218" w:rsidRPr="00C57243">
        <w:rPr>
          <w:rFonts w:ascii="Roboto" w:eastAsia="Arial" w:hAnsi="Roboto" w:cs="Arial"/>
        </w:rPr>
        <w:t xml:space="preserve"> w ramach </w:t>
      </w:r>
      <w:r w:rsidRPr="00C57243">
        <w:rPr>
          <w:rFonts w:ascii="Roboto" w:eastAsia="Arial" w:hAnsi="Roboto" w:cs="Arial"/>
        </w:rPr>
        <w:t>staż</w:t>
      </w:r>
      <w:r w:rsidRPr="00C57243">
        <w:rPr>
          <w:rFonts w:ascii="Times New Roman" w:eastAsia="Arial" w:hAnsi="Times New Roman" w:cs="Times New Roman"/>
        </w:rPr>
        <w:t>u</w:t>
      </w:r>
      <w:r w:rsidR="007A2218" w:rsidRPr="00C57243">
        <w:rPr>
          <w:rFonts w:ascii="Roboto" w:eastAsia="Arial" w:hAnsi="Roboto" w:cs="Arial"/>
        </w:rPr>
        <w:t xml:space="preserve">, z </w:t>
      </w:r>
      <w:r w:rsidRPr="00C57243">
        <w:rPr>
          <w:rFonts w:ascii="Roboto" w:eastAsia="Arial" w:hAnsi="Roboto" w:cs="Arial"/>
        </w:rPr>
        <w:t>ogólnymi</w:t>
      </w:r>
      <w:r w:rsidR="007A2218" w:rsidRPr="00C57243">
        <w:rPr>
          <w:rFonts w:ascii="Roboto" w:eastAsia="Arial" w:hAnsi="Roboto" w:cs="Arial"/>
        </w:rPr>
        <w:t xml:space="preserve"> kierunkami </w:t>
      </w:r>
      <w:r w:rsidRPr="00C57243">
        <w:rPr>
          <w:rFonts w:ascii="Roboto" w:eastAsia="Arial" w:hAnsi="Roboto" w:cs="Arial"/>
        </w:rPr>
        <w:t>dzia</w:t>
      </w:r>
      <w:r w:rsidRPr="00C57243">
        <w:rPr>
          <w:rFonts w:ascii="Roboto" w:eastAsia="Arial" w:hAnsi="Roboto" w:cs="Roboto"/>
        </w:rPr>
        <w:t>ł</w:t>
      </w:r>
      <w:r w:rsidRPr="00C57243">
        <w:rPr>
          <w:rFonts w:ascii="Roboto" w:eastAsia="Arial" w:hAnsi="Roboto" w:cs="Arial"/>
        </w:rPr>
        <w:t>alności</w:t>
      </w:r>
      <w:r w:rsidR="007A2218" w:rsidRPr="00C57243">
        <w:rPr>
          <w:rFonts w:ascii="Roboto" w:eastAsia="Arial" w:hAnsi="Roboto" w:cs="Arial"/>
        </w:rPr>
        <w:t xml:space="preserve"> AWF;</w:t>
      </w:r>
    </w:p>
    <w:p w14:paraId="00000040" w14:textId="00A5F2BC" w:rsidR="00681F54" w:rsidRPr="00C57243" w:rsidRDefault="007A22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zgodność profilu i działalności jednostki przyjmującej z przedstawionym planem i</w:t>
      </w:r>
      <w:r w:rsidR="00DC4974">
        <w:rPr>
          <w:rFonts w:ascii="Roboto" w:eastAsia="Arial" w:hAnsi="Roboto" w:cs="Arial"/>
        </w:rPr>
        <w:t> </w:t>
      </w:r>
      <w:r w:rsidRPr="00C57243">
        <w:rPr>
          <w:rFonts w:ascii="Roboto" w:eastAsia="Arial" w:hAnsi="Roboto" w:cs="Arial"/>
        </w:rPr>
        <w:t>celami stażu;</w:t>
      </w:r>
    </w:p>
    <w:p w14:paraId="00000041" w14:textId="77777777" w:rsidR="00681F54" w:rsidRPr="00C57243" w:rsidRDefault="007A22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dorobek naukowy kandydata i osiągnięcia kandydata w kontekście planowanych działań stażowych.</w:t>
      </w:r>
    </w:p>
    <w:p w14:paraId="00000042" w14:textId="77777777" w:rsidR="00681F54" w:rsidRPr="00C57243" w:rsidRDefault="007A22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Niezwłocznie po podpisaniu formularza oceny, przewodniczący komisji przekazuje go Rektorowi wraz z kompletem dokumentów kwalifikacyjnych, w formie papierowej lub za pośrednictwem poczty elektronicznej w formie skanów dokumentów.</w:t>
      </w:r>
    </w:p>
    <w:p w14:paraId="00000043" w14:textId="77777777" w:rsidR="00681F54" w:rsidRPr="00C57243" w:rsidRDefault="007A2218">
      <w:pPr>
        <w:spacing w:before="240" w:after="0"/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>§ 7</w:t>
      </w:r>
    </w:p>
    <w:p w14:paraId="00000044" w14:textId="77777777" w:rsidR="00681F54" w:rsidRPr="00C57243" w:rsidRDefault="007A2218">
      <w:pPr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>Decyzja</w:t>
      </w:r>
    </w:p>
    <w:p w14:paraId="00000045" w14:textId="7CDFCBCB" w:rsidR="00681F54" w:rsidRPr="00C57243" w:rsidRDefault="007A221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Decyzję w sprawie kwalifikacji do odbycia stażu p</w:t>
      </w:r>
      <w:r w:rsidR="008402F8">
        <w:rPr>
          <w:rFonts w:ascii="Roboto" w:eastAsia="Arial" w:hAnsi="Roboto" w:cs="Arial"/>
        </w:rPr>
        <w:t>rzekazuje</w:t>
      </w:r>
      <w:r w:rsidRPr="00C57243">
        <w:rPr>
          <w:rFonts w:ascii="Roboto" w:eastAsia="Arial" w:hAnsi="Roboto" w:cs="Arial"/>
        </w:rPr>
        <w:t xml:space="preserve"> Przewodniczący Komisji ds. Staży Krajowych i Zagranicznych w terminie najpóźniej 14 dni od </w:t>
      </w:r>
      <w:r w:rsidR="00A102F5" w:rsidRPr="00C57243">
        <w:rPr>
          <w:rFonts w:ascii="Roboto" w:eastAsia="Arial" w:hAnsi="Roboto" w:cs="Arial"/>
        </w:rPr>
        <w:t>zakończenia oceny dokumentów kwalifikacyjnych.</w:t>
      </w:r>
    </w:p>
    <w:p w14:paraId="00000046" w14:textId="77777777" w:rsidR="00681F54" w:rsidRPr="00C57243" w:rsidRDefault="007A221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Kandydaci informowani są o wynikach kwalifikacji do odbycia stażu drogą elektroniczną za pośrednictwem poczty elektronicznej na adres służbowy kandydata.</w:t>
      </w:r>
    </w:p>
    <w:p w14:paraId="00000047" w14:textId="77777777" w:rsidR="00681F54" w:rsidRPr="00C57243" w:rsidRDefault="007A2218">
      <w:pPr>
        <w:spacing w:before="240" w:after="0"/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>§ 8</w:t>
      </w:r>
    </w:p>
    <w:p w14:paraId="00000048" w14:textId="77777777" w:rsidR="00681F54" w:rsidRPr="00C57243" w:rsidRDefault="007A2218">
      <w:pPr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>Umowa</w:t>
      </w:r>
    </w:p>
    <w:p w14:paraId="00000049" w14:textId="77777777" w:rsidR="00681F54" w:rsidRPr="00C57243" w:rsidRDefault="007A22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Szczegółowe warunki realizacji stażu określa umowa zawarta pomiędzy AWF a stażystą, albo umowa trójstronna, zawarta pomiędzy AWF, stażystą oraz instytucją lub jednostką przyjmującą.</w:t>
      </w:r>
    </w:p>
    <w:p w14:paraId="0000004A" w14:textId="77777777" w:rsidR="00681F54" w:rsidRPr="00C57243" w:rsidRDefault="007A22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Umowa, o której mowa w ust. 1, zawiera postanowienia dotyczące warunków i trybu odbywania stażu, w tym określa:</w:t>
      </w:r>
    </w:p>
    <w:p w14:paraId="0000004B" w14:textId="77777777" w:rsidR="00681F54" w:rsidRPr="00C57243" w:rsidRDefault="007A221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termin i miejsce odbywania stażu;</w:t>
      </w:r>
    </w:p>
    <w:p w14:paraId="0000004C" w14:textId="77777777" w:rsidR="00681F54" w:rsidRPr="00C57243" w:rsidRDefault="007A221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harmonogram stażu;</w:t>
      </w:r>
    </w:p>
    <w:p w14:paraId="0000004D" w14:textId="77777777" w:rsidR="00681F54" w:rsidRPr="00C57243" w:rsidRDefault="007A221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 xml:space="preserve">koszty stażu i źródło pokrycia (przejazd, noclegi, dieta i inne).  </w:t>
      </w:r>
    </w:p>
    <w:p w14:paraId="304D9A03" w14:textId="77777777" w:rsidR="00467B4D" w:rsidRDefault="007A2218" w:rsidP="00467B4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tryb i termin wypłaty świadczeń związanych z realizacją stażu, o ile świadczenia przyznano;</w:t>
      </w:r>
    </w:p>
    <w:p w14:paraId="2A3D7AEF" w14:textId="2B27C8C3" w:rsidR="00416A53" w:rsidRPr="00467B4D" w:rsidRDefault="009B4A01" w:rsidP="00467B4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57"/>
        <w:jc w:val="both"/>
        <w:rPr>
          <w:rFonts w:ascii="Roboto" w:eastAsia="Arial" w:hAnsi="Roboto" w:cs="Arial"/>
        </w:rPr>
      </w:pPr>
      <w:r w:rsidRPr="00467B4D">
        <w:rPr>
          <w:rFonts w:ascii="Roboto" w:eastAsia="Arial" w:hAnsi="Roboto" w:cs="Arial"/>
        </w:rPr>
        <w:t>oświadczenie stażysty o posiadaniu ubezpieczenia zdrowotnego, odpowiedzialności cywilnej i następstw nieszczęśliwych wypadków w zakresie kosztów leczenia, kosztów transportu do Polski i repatriacji, kosztów podróży, utrzymania oraz noclegów osoby towarzyszącej oraz kosztów następstw nieszczęśliwych wypadków.</w:t>
      </w:r>
    </w:p>
    <w:p w14:paraId="00000050" w14:textId="77777777" w:rsidR="00681F54" w:rsidRPr="00C57243" w:rsidRDefault="007A22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Zawarcie umowy pomiędzy stażystą a AWF jest warunkiem realizacji stażu.</w:t>
      </w:r>
    </w:p>
    <w:p w14:paraId="00000051" w14:textId="77777777" w:rsidR="00681F54" w:rsidRPr="00C57243" w:rsidRDefault="007A22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7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 xml:space="preserve">Umowa powinna zostać zawarta najpóźniej na 14 dni przed dniem rozpoczęcia stażu. </w:t>
      </w:r>
    </w:p>
    <w:p w14:paraId="00000052" w14:textId="77777777" w:rsidR="00681F54" w:rsidRPr="00C57243" w:rsidRDefault="00681F54">
      <w:pPr>
        <w:spacing w:before="120" w:after="120"/>
        <w:jc w:val="both"/>
        <w:rPr>
          <w:rFonts w:ascii="Roboto" w:eastAsia="Arial" w:hAnsi="Roboto" w:cs="Arial"/>
        </w:rPr>
      </w:pPr>
    </w:p>
    <w:p w14:paraId="00000058" w14:textId="7AEA8790" w:rsidR="00681F54" w:rsidRPr="00C57243" w:rsidRDefault="007A2218">
      <w:pPr>
        <w:spacing w:before="240" w:after="0"/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 xml:space="preserve">§ </w:t>
      </w:r>
      <w:r w:rsidR="00775965">
        <w:rPr>
          <w:rFonts w:ascii="Roboto" w:eastAsia="Arial" w:hAnsi="Roboto" w:cs="Arial"/>
          <w:b/>
        </w:rPr>
        <w:t>9</w:t>
      </w:r>
    </w:p>
    <w:p w14:paraId="00000059" w14:textId="77777777" w:rsidR="00681F54" w:rsidRPr="00C57243" w:rsidRDefault="007A2218">
      <w:pPr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>Rozliczenie stażu</w:t>
      </w:r>
    </w:p>
    <w:p w14:paraId="0000005A" w14:textId="114C893B" w:rsidR="00681F54" w:rsidRPr="00C57243" w:rsidRDefault="007A221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W terminie do 14 dni od zakończenia stażu, stażysta składa u Prorektora ds. Nauki i</w:t>
      </w:r>
      <w:r w:rsidR="00BF4D42">
        <w:rPr>
          <w:rFonts w:ascii="Roboto" w:eastAsia="Arial" w:hAnsi="Roboto" w:cs="Arial"/>
        </w:rPr>
        <w:t> </w:t>
      </w:r>
      <w:r w:rsidRPr="00C57243">
        <w:rPr>
          <w:rFonts w:ascii="Roboto" w:eastAsia="Arial" w:hAnsi="Roboto" w:cs="Arial"/>
        </w:rPr>
        <w:t>Współpracy z Zagranicą dokumenty z realizacji stażu, w tym:</w:t>
      </w:r>
    </w:p>
    <w:p w14:paraId="0000005B" w14:textId="77777777" w:rsidR="00681F54" w:rsidRPr="00C57243" w:rsidRDefault="007A221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sprawozdanie z realizacji stażu, zwane dalej „sprawozdaniem”, sporządzane według wzoru stanowiącego Załącznik nr 4 do niniejszego regulaminu, zawierające w szczególności opis uzyskanych rezultatów, odnosząc się do założonych celów przedstawionych we wniosku o staż oraz opisując efekty stażu (skan dokumentu);</w:t>
      </w:r>
    </w:p>
    <w:p w14:paraId="0000005C" w14:textId="77777777" w:rsidR="00681F54" w:rsidRPr="00C57243" w:rsidRDefault="007A221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lastRenderedPageBreak/>
        <w:t>potwierdzenie odbycia stażu, sporządzone według wzoru stanowiącego Załącznik nr 5 do regulaminu, wystawione przez jednostkę przyjmującą i podpisane przez osobę uprawnioną do reprezentowania jednostki przyjmującej (skan dokumentu);</w:t>
      </w:r>
    </w:p>
    <w:p w14:paraId="0000005D" w14:textId="77777777" w:rsidR="00681F54" w:rsidRPr="00C57243" w:rsidRDefault="007A221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opinię opiekuna stażu w jednostce przyjmującej, o ile został wyznaczony (skan dokumentu);</w:t>
      </w:r>
    </w:p>
    <w:p w14:paraId="0000005E" w14:textId="77777777" w:rsidR="00681F54" w:rsidRPr="00C57243" w:rsidRDefault="007A221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 xml:space="preserve">Końcowym rozliczeniem stażu jest przedstawienie wspólnie zrealizowanych celów badawczych oraz wspólnych publikacji naukowych i/lub złożenie wspólnego grantu naukowego.   </w:t>
      </w:r>
    </w:p>
    <w:p w14:paraId="0000005F" w14:textId="77777777" w:rsidR="00681F54" w:rsidRPr="00C57243" w:rsidRDefault="007A221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 xml:space="preserve">Dokumenty wymienione w ust. 1 składane są w wersji elektronicznej za pośrednictwem poczty elektronicznej. </w:t>
      </w:r>
    </w:p>
    <w:p w14:paraId="00000060" w14:textId="26F2EC1E" w:rsidR="00681F54" w:rsidRPr="00C57243" w:rsidRDefault="007A221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Dokumenty z realizacji stażu zatwierdzane są przez komisję, o której mowa w § 5</w:t>
      </w:r>
      <w:r w:rsidR="00BA3987">
        <w:rPr>
          <w:rFonts w:ascii="Roboto" w:eastAsia="Arial" w:hAnsi="Roboto" w:cs="Arial"/>
        </w:rPr>
        <w:t>.</w:t>
      </w:r>
    </w:p>
    <w:p w14:paraId="00000061" w14:textId="77777777" w:rsidR="00681F54" w:rsidRPr="00C57243" w:rsidRDefault="007A221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W przypadku:</w:t>
      </w:r>
    </w:p>
    <w:p w14:paraId="00000062" w14:textId="77777777" w:rsidR="00681F54" w:rsidRPr="00C57243" w:rsidRDefault="007A221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 xml:space="preserve">niezłożenia przez pracownika dokumentów z realizacji stażu w wyznaczonym terminie, lub </w:t>
      </w:r>
    </w:p>
    <w:p w14:paraId="00000063" w14:textId="77777777" w:rsidR="00681F54" w:rsidRPr="00C57243" w:rsidRDefault="007A221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 xml:space="preserve">niezatwierdzenia dokumentów z realizacji stażu przez komisję, </w:t>
      </w:r>
    </w:p>
    <w:p w14:paraId="00000064" w14:textId="77777777" w:rsidR="00681F54" w:rsidRPr="00C57243" w:rsidRDefault="007A2218">
      <w:pPr>
        <w:spacing w:before="120" w:after="120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Rektor może zobowiązać pracownika do zwrotu części lub całości środków na realizację stażu, o ile staż finansowany jest ze źródeł, o których mowa w § 3 ust. 3 pkt 1–3.</w:t>
      </w:r>
    </w:p>
    <w:p w14:paraId="00000065" w14:textId="7AE74C25" w:rsidR="00681F54" w:rsidRPr="00C57243" w:rsidRDefault="007A2218">
      <w:pPr>
        <w:spacing w:before="240" w:after="0"/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>§ 1</w:t>
      </w:r>
      <w:r w:rsidR="00775965">
        <w:rPr>
          <w:rFonts w:ascii="Roboto" w:eastAsia="Arial" w:hAnsi="Roboto" w:cs="Arial"/>
          <w:b/>
        </w:rPr>
        <w:t>0</w:t>
      </w:r>
    </w:p>
    <w:p w14:paraId="00000066" w14:textId="77777777" w:rsidR="00681F54" w:rsidRPr="00C57243" w:rsidRDefault="007A2218">
      <w:pPr>
        <w:jc w:val="center"/>
        <w:rPr>
          <w:rFonts w:ascii="Roboto" w:eastAsia="Arial" w:hAnsi="Roboto" w:cs="Arial"/>
          <w:b/>
        </w:rPr>
      </w:pPr>
      <w:r w:rsidRPr="00C57243">
        <w:rPr>
          <w:rFonts w:ascii="Roboto" w:eastAsia="Arial" w:hAnsi="Roboto" w:cs="Arial"/>
          <w:b/>
        </w:rPr>
        <w:t>Postanowienia końcowe</w:t>
      </w:r>
    </w:p>
    <w:p w14:paraId="00000067" w14:textId="77777777" w:rsidR="00681F54" w:rsidRPr="00C57243" w:rsidRDefault="007A22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Rozstrzyganie spraw nieuregulowanych w niniejszym regulaminie należy do kompetencji Rektora.</w:t>
      </w:r>
    </w:p>
    <w:p w14:paraId="00000068" w14:textId="77777777" w:rsidR="00681F54" w:rsidRPr="00C57243" w:rsidRDefault="007A22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" w:eastAsia="Arial" w:hAnsi="Roboto" w:cs="Arial"/>
        </w:rPr>
      </w:pPr>
      <w:r w:rsidRPr="00C57243">
        <w:rPr>
          <w:rFonts w:ascii="Roboto" w:eastAsia="Arial" w:hAnsi="Roboto" w:cs="Arial"/>
        </w:rPr>
        <w:t>Regulamin wchodzi w życie z dniem podpisania.</w:t>
      </w:r>
    </w:p>
    <w:p w14:paraId="00000069" w14:textId="77777777" w:rsidR="00681F54" w:rsidRPr="00C57243" w:rsidRDefault="00681F54">
      <w:pPr>
        <w:spacing w:after="0" w:line="240" w:lineRule="auto"/>
        <w:rPr>
          <w:rFonts w:ascii="Roboto" w:hAnsi="Roboto"/>
        </w:rPr>
      </w:pPr>
    </w:p>
    <w:sectPr w:rsidR="00681F54" w:rsidRPr="00C57243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412E7" w14:textId="77777777" w:rsidR="00626DCE" w:rsidRDefault="00626DCE">
      <w:pPr>
        <w:spacing w:after="0" w:line="240" w:lineRule="auto"/>
      </w:pPr>
      <w:r>
        <w:separator/>
      </w:r>
    </w:p>
  </w:endnote>
  <w:endnote w:type="continuationSeparator" w:id="0">
    <w:p w14:paraId="024A1368" w14:textId="77777777" w:rsidR="00626DCE" w:rsidRDefault="0062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A" w14:textId="71EB13B2" w:rsidR="00681F54" w:rsidRDefault="007A22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9C2916">
      <w:rPr>
        <w:noProof/>
        <w:color w:val="000000"/>
        <w:sz w:val="18"/>
        <w:szCs w:val="18"/>
      </w:rPr>
      <w:t>4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9C2916">
      <w:rPr>
        <w:noProof/>
        <w:color w:val="000000"/>
        <w:sz w:val="18"/>
        <w:szCs w:val="18"/>
      </w:rPr>
      <w:t>4</w:t>
    </w:r>
    <w:r>
      <w:rPr>
        <w:color w:val="000000"/>
        <w:sz w:val="18"/>
        <w:szCs w:val="18"/>
      </w:rPr>
      <w:fldChar w:fldCharType="end"/>
    </w:r>
  </w:p>
  <w:p w14:paraId="0000006B" w14:textId="77777777" w:rsidR="00681F54" w:rsidRDefault="00681F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095EF" w14:textId="77777777" w:rsidR="00626DCE" w:rsidRDefault="00626DCE">
      <w:pPr>
        <w:spacing w:after="0" w:line="240" w:lineRule="auto"/>
      </w:pPr>
      <w:r>
        <w:separator/>
      </w:r>
    </w:p>
  </w:footnote>
  <w:footnote w:type="continuationSeparator" w:id="0">
    <w:p w14:paraId="648E0227" w14:textId="77777777" w:rsidR="00626DCE" w:rsidRDefault="00626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1AC"/>
    <w:multiLevelType w:val="multilevel"/>
    <w:tmpl w:val="FE6648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6E80A2E"/>
    <w:multiLevelType w:val="multilevel"/>
    <w:tmpl w:val="7E60BF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C0718"/>
    <w:multiLevelType w:val="multilevel"/>
    <w:tmpl w:val="8F3EE3E8"/>
    <w:lvl w:ilvl="0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506A9"/>
    <w:multiLevelType w:val="multilevel"/>
    <w:tmpl w:val="8008220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90B7A"/>
    <w:multiLevelType w:val="multilevel"/>
    <w:tmpl w:val="EB22287A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BC34C08"/>
    <w:multiLevelType w:val="multilevel"/>
    <w:tmpl w:val="24D6B0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2C13F0"/>
    <w:multiLevelType w:val="multilevel"/>
    <w:tmpl w:val="0ACEEE7E"/>
    <w:lvl w:ilvl="0">
      <w:start w:val="1"/>
      <w:numFmt w:val="decimal"/>
      <w:lvlText w:val="%1."/>
      <w:lvlJc w:val="left"/>
      <w:pPr>
        <w:ind w:left="35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76402"/>
    <w:multiLevelType w:val="multilevel"/>
    <w:tmpl w:val="DAF2EE0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F860A1"/>
    <w:multiLevelType w:val="multilevel"/>
    <w:tmpl w:val="89889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F2AF7"/>
    <w:multiLevelType w:val="multilevel"/>
    <w:tmpl w:val="201AC7E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BF2BE7"/>
    <w:multiLevelType w:val="multilevel"/>
    <w:tmpl w:val="F65E1DE4"/>
    <w:lvl w:ilvl="0">
      <w:start w:val="1"/>
      <w:numFmt w:val="decimal"/>
      <w:lvlText w:val="%1."/>
      <w:lvlJc w:val="left"/>
      <w:pPr>
        <w:ind w:left="357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11" w15:restartNumberingAfterBreak="0">
    <w:nsid w:val="51655151"/>
    <w:multiLevelType w:val="multilevel"/>
    <w:tmpl w:val="AE4E8B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E6498"/>
    <w:multiLevelType w:val="multilevel"/>
    <w:tmpl w:val="AA90DA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BAA3497"/>
    <w:multiLevelType w:val="multilevel"/>
    <w:tmpl w:val="8FECC2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C6FBA"/>
    <w:multiLevelType w:val="multilevel"/>
    <w:tmpl w:val="FF2282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63D44"/>
    <w:multiLevelType w:val="multilevel"/>
    <w:tmpl w:val="214EFE8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9841A3"/>
    <w:multiLevelType w:val="multilevel"/>
    <w:tmpl w:val="8C4E0460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6"/>
  </w:num>
  <w:num w:numId="5">
    <w:abstractNumId w:val="14"/>
  </w:num>
  <w:num w:numId="6">
    <w:abstractNumId w:val="2"/>
  </w:num>
  <w:num w:numId="7">
    <w:abstractNumId w:val="12"/>
  </w:num>
  <w:num w:numId="8">
    <w:abstractNumId w:val="16"/>
  </w:num>
  <w:num w:numId="9">
    <w:abstractNumId w:val="3"/>
  </w:num>
  <w:num w:numId="10">
    <w:abstractNumId w:val="10"/>
  </w:num>
  <w:num w:numId="11">
    <w:abstractNumId w:val="0"/>
  </w:num>
  <w:num w:numId="12">
    <w:abstractNumId w:val="1"/>
  </w:num>
  <w:num w:numId="13">
    <w:abstractNumId w:val="4"/>
  </w:num>
  <w:num w:numId="14">
    <w:abstractNumId w:val="7"/>
  </w:num>
  <w:num w:numId="15">
    <w:abstractNumId w:val="8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54"/>
    <w:rsid w:val="003944BA"/>
    <w:rsid w:val="00395EB8"/>
    <w:rsid w:val="00416A53"/>
    <w:rsid w:val="00464B12"/>
    <w:rsid w:val="00467B4D"/>
    <w:rsid w:val="004E49CB"/>
    <w:rsid w:val="00626DCE"/>
    <w:rsid w:val="00681F54"/>
    <w:rsid w:val="0074782E"/>
    <w:rsid w:val="007517B1"/>
    <w:rsid w:val="00775965"/>
    <w:rsid w:val="007A2218"/>
    <w:rsid w:val="007F2B5B"/>
    <w:rsid w:val="008402F8"/>
    <w:rsid w:val="00914513"/>
    <w:rsid w:val="009B4A01"/>
    <w:rsid w:val="009C2916"/>
    <w:rsid w:val="00A102F5"/>
    <w:rsid w:val="00A66630"/>
    <w:rsid w:val="00A73FCF"/>
    <w:rsid w:val="00AA38D2"/>
    <w:rsid w:val="00B80072"/>
    <w:rsid w:val="00BA3987"/>
    <w:rsid w:val="00BF4D42"/>
    <w:rsid w:val="00C57243"/>
    <w:rsid w:val="00CE5E8A"/>
    <w:rsid w:val="00D57484"/>
    <w:rsid w:val="00DC0BEB"/>
    <w:rsid w:val="00DC4974"/>
    <w:rsid w:val="00DC74F6"/>
    <w:rsid w:val="00E7604E"/>
    <w:rsid w:val="00FB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CB0A"/>
  <w15:docId w15:val="{F083E442-758B-4820-B1F1-36DEA3EA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93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0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06F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6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F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F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F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F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081"/>
  </w:style>
  <w:style w:type="paragraph" w:styleId="Stopka">
    <w:name w:val="footer"/>
    <w:basedOn w:val="Normalny"/>
    <w:link w:val="StopkaZnak"/>
    <w:uiPriority w:val="99"/>
    <w:unhideWhenUsed/>
    <w:rsid w:val="006C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081"/>
  </w:style>
  <w:style w:type="character" w:styleId="Hipercze">
    <w:name w:val="Hyperlink"/>
    <w:basedOn w:val="Domylnaczcionkaakapitu"/>
    <w:uiPriority w:val="99"/>
    <w:unhideWhenUsed/>
    <w:rsid w:val="003862D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B77FC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9B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9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3F0D1B"/>
    <w:pPr>
      <w:spacing w:after="0" w:line="240" w:lineRule="auto"/>
    </w:pPr>
  </w:style>
  <w:style w:type="character" w:customStyle="1" w:styleId="DokumentymonitZnak">
    <w:name w:val="Dokumenty_monit Znak"/>
    <w:basedOn w:val="Domylnaczcionkaakapitu"/>
    <w:link w:val="Dokumentymonit"/>
    <w:locked/>
    <w:rsid w:val="003F0D1B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customStyle="1" w:styleId="Dokumentymonit">
    <w:name w:val="Dokumenty_monit"/>
    <w:basedOn w:val="Nagwek3"/>
    <w:link w:val="DokumentymonitZnak"/>
    <w:qFormat/>
    <w:rsid w:val="003F0D1B"/>
    <w:pPr>
      <w:spacing w:line="276" w:lineRule="auto"/>
      <w:jc w:val="center"/>
    </w:pPr>
    <w:rPr>
      <w:color w:val="1F4D78" w:themeColor="accent1" w:themeShade="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0D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lign-justify">
    <w:name w:val="align-justify"/>
    <w:basedOn w:val="Normalny"/>
    <w:rsid w:val="007A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A2F1A"/>
    <w:rPr>
      <w:b/>
      <w:bCs/>
    </w:rPr>
  </w:style>
  <w:style w:type="character" w:styleId="Odwoanieprzypisudolnego">
    <w:name w:val="footnote reference"/>
    <w:uiPriority w:val="99"/>
    <w:semiHidden/>
    <w:unhideWhenUsed/>
    <w:rsid w:val="0021269B"/>
    <w:rPr>
      <w:vertAlign w:val="superscript"/>
    </w:rPr>
  </w:style>
  <w:style w:type="paragraph" w:styleId="Poprawka">
    <w:name w:val="Revision"/>
    <w:hidden/>
    <w:uiPriority w:val="99"/>
    <w:semiHidden/>
    <w:rsid w:val="00016DB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D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D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DB4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25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wf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manpZ2g0Y/NBrOktuviEPV0npA==">CgMxLjAyCGguZ2pkZ3hzOAByITFVam1QU191dy1sQ0xSRTU0M2Q1dzBQU3VBeTZpYUxZXw==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Iza</cp:lastModifiedBy>
  <cp:revision>2</cp:revision>
  <cp:lastPrinted>2024-03-05T13:38:00Z</cp:lastPrinted>
  <dcterms:created xsi:type="dcterms:W3CDTF">2024-03-05T13:39:00Z</dcterms:created>
  <dcterms:modified xsi:type="dcterms:W3CDTF">2024-03-05T13:39:00Z</dcterms:modified>
</cp:coreProperties>
</file>