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37" w:rsidRDefault="00114EFC" w:rsidP="00DE0737">
      <w:pPr>
        <w:jc w:val="both"/>
        <w:rPr>
          <w:color w:val="000000" w:themeColor="text1"/>
          <w:sz w:val="16"/>
          <w:szCs w:val="16"/>
          <w:lang w:val="en-US"/>
        </w:rPr>
      </w:pPr>
      <w:r w:rsidRPr="00B33B73">
        <w:rPr>
          <w:color w:val="000000" w:themeColor="text1"/>
          <w:sz w:val="16"/>
          <w:szCs w:val="16"/>
          <w:lang w:val="en-US"/>
        </w:rPr>
        <w:t>A</w:t>
      </w:r>
      <w:r w:rsidR="004B24E7" w:rsidRPr="00B33B73">
        <w:rPr>
          <w:color w:val="000000" w:themeColor="text1"/>
          <w:sz w:val="16"/>
          <w:szCs w:val="16"/>
          <w:lang w:val="en-US"/>
        </w:rPr>
        <w:t>ppendix No. 1</w:t>
      </w:r>
      <w:r w:rsidRPr="00B33B73">
        <w:rPr>
          <w:color w:val="000000" w:themeColor="text1"/>
          <w:sz w:val="16"/>
          <w:szCs w:val="16"/>
          <w:lang w:val="en-US"/>
        </w:rPr>
        <w:t xml:space="preserve"> to </w:t>
      </w:r>
      <w:r w:rsidR="00686CF8" w:rsidRPr="00B33B73">
        <w:rPr>
          <w:color w:val="000000" w:themeColor="text1"/>
          <w:sz w:val="16"/>
          <w:szCs w:val="16"/>
          <w:lang w:val="en-US"/>
        </w:rPr>
        <w:t xml:space="preserve">the </w:t>
      </w:r>
      <w:r w:rsidR="00686CF8" w:rsidRPr="00B33B73">
        <w:rPr>
          <w:sz w:val="16"/>
          <w:szCs w:val="16"/>
          <w:lang w:val="en-US"/>
        </w:rPr>
        <w:t xml:space="preserve">Open Call for Tender to Purchase a License for Production and Distribution of a Set of Educational Balls </w:t>
      </w:r>
      <w:r w:rsidR="004B24E7" w:rsidRPr="00B33B73">
        <w:rPr>
          <w:sz w:val="16"/>
          <w:szCs w:val="16"/>
          <w:lang w:val="en-US"/>
        </w:rPr>
        <w:t>along with Access to the Latest Teaching Materials in English and in Polish</w:t>
      </w:r>
      <w:r w:rsidR="00105E61">
        <w:rPr>
          <w:sz w:val="16"/>
          <w:szCs w:val="16"/>
          <w:lang w:val="en-US"/>
        </w:rPr>
        <w:t xml:space="preserve"> dated </w:t>
      </w:r>
      <w:r w:rsidR="00DA50DD">
        <w:rPr>
          <w:sz w:val="16"/>
          <w:szCs w:val="16"/>
          <w:lang w:val="en-US"/>
        </w:rPr>
        <w:t>13</w:t>
      </w:r>
      <w:r w:rsidR="00B70D8A">
        <w:rPr>
          <w:sz w:val="16"/>
          <w:szCs w:val="16"/>
          <w:lang w:val="en-US"/>
        </w:rPr>
        <w:t>.0</w:t>
      </w:r>
      <w:r w:rsidR="00DA50DD">
        <w:rPr>
          <w:sz w:val="16"/>
          <w:szCs w:val="16"/>
          <w:lang w:val="en-US"/>
        </w:rPr>
        <w:t>7</w:t>
      </w:r>
      <w:r w:rsidR="00B70D8A">
        <w:rPr>
          <w:sz w:val="16"/>
          <w:szCs w:val="16"/>
          <w:lang w:val="en-US"/>
        </w:rPr>
        <w:t>.2022.</w:t>
      </w:r>
    </w:p>
    <w:p w:rsidR="00661B4D" w:rsidRPr="00661B4D" w:rsidRDefault="00661B4D" w:rsidP="00DE0737">
      <w:pPr>
        <w:jc w:val="both"/>
        <w:rPr>
          <w:color w:val="000000" w:themeColor="text1"/>
          <w:sz w:val="16"/>
          <w:szCs w:val="16"/>
          <w:lang w:val="en-US"/>
        </w:rPr>
      </w:pPr>
    </w:p>
    <w:p w:rsidR="00DE0737" w:rsidRPr="00DE0737" w:rsidRDefault="00114EFC" w:rsidP="00784ED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Tender Form</w:t>
      </w:r>
    </w:p>
    <w:p w:rsidR="00DE0737" w:rsidRDefault="00DE0737">
      <w:pPr>
        <w:rPr>
          <w:sz w:val="22"/>
          <w:szCs w:val="22"/>
        </w:rPr>
      </w:pPr>
    </w:p>
    <w:tbl>
      <w:tblPr>
        <w:tblStyle w:val="Tabelasiatki6kolorowaakcent61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DE0737" w:rsidTr="00DE0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DE0737" w:rsidRDefault="00DE0737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DE0737" w:rsidRDefault="00DE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E0737" w:rsidRPr="00DE0737" w:rsidTr="00DE0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DE0737" w:rsidRPr="00DE0737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Place</w:t>
            </w:r>
          </w:p>
        </w:tc>
        <w:tc>
          <w:tcPr>
            <w:tcW w:w="2682" w:type="dxa"/>
          </w:tcPr>
          <w:p w:rsidR="00DE0737" w:rsidRPr="00DE0737" w:rsidRDefault="00114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Date</w:t>
            </w:r>
            <w:proofErr w:type="spellEnd"/>
          </w:p>
        </w:tc>
      </w:tr>
    </w:tbl>
    <w:p w:rsidR="0072015B" w:rsidRPr="00421578" w:rsidRDefault="00114EF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Tenderer</w:t>
      </w:r>
      <w:proofErr w:type="spellEnd"/>
    </w:p>
    <w:p w:rsidR="00421578" w:rsidRDefault="00421578">
      <w:pPr>
        <w:rPr>
          <w:sz w:val="22"/>
          <w:szCs w:val="22"/>
        </w:rPr>
      </w:pPr>
    </w:p>
    <w:tbl>
      <w:tblPr>
        <w:tblStyle w:val="Tabelasiatki6kolorowaakcent61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21578" w:rsidTr="0042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Company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Name</w:t>
            </w:r>
            <w:proofErr w:type="spellEnd"/>
            <w:r>
              <w:rPr>
                <w:b w:val="0"/>
                <w:i/>
                <w:sz w:val="22"/>
                <w:szCs w:val="22"/>
              </w:rPr>
              <w:t>/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Tenderer</w:t>
            </w:r>
            <w:proofErr w:type="spellEnd"/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C8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009C00"/>
            </w:tcBorders>
          </w:tcPr>
          <w:p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proofErr w:type="spellStart"/>
            <w:r w:rsidRPr="00421578">
              <w:rPr>
                <w:b w:val="0"/>
                <w:i/>
                <w:sz w:val="22"/>
                <w:szCs w:val="22"/>
              </w:rPr>
              <w:t>Ad</w:t>
            </w:r>
            <w:r w:rsidR="00114EFC">
              <w:rPr>
                <w:b w:val="0"/>
                <w:i/>
                <w:sz w:val="22"/>
                <w:szCs w:val="22"/>
              </w:rPr>
              <w:t>d</w:t>
            </w:r>
            <w:r w:rsidRPr="00421578">
              <w:rPr>
                <w:b w:val="0"/>
                <w:i/>
                <w:sz w:val="22"/>
                <w:szCs w:val="22"/>
              </w:rPr>
              <w:t>res</w:t>
            </w:r>
            <w:r w:rsidR="00114EFC">
              <w:rPr>
                <w:b w:val="0"/>
                <w:i/>
                <w:sz w:val="22"/>
                <w:szCs w:val="22"/>
              </w:rPr>
              <w:t>s</w:t>
            </w:r>
            <w:proofErr w:type="spellEnd"/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Country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7977DA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Company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Registration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Number</w:t>
            </w:r>
            <w:proofErr w:type="spellEnd"/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7977DA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Company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Tax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(VAT)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Number</w:t>
            </w:r>
            <w:proofErr w:type="spellEnd"/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2223B3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Phone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Number</w:t>
            </w:r>
            <w:proofErr w:type="spellEnd"/>
          </w:p>
        </w:tc>
      </w:tr>
      <w:tr w:rsidR="002223B3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223B3" w:rsidRDefault="002223B3">
            <w:pPr>
              <w:rPr>
                <w:sz w:val="22"/>
                <w:szCs w:val="22"/>
              </w:rPr>
            </w:pPr>
          </w:p>
        </w:tc>
      </w:tr>
      <w:tr w:rsidR="002223B3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223B3" w:rsidRPr="002223B3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E</w:t>
            </w:r>
            <w:r w:rsidR="002223B3" w:rsidRPr="002223B3">
              <w:rPr>
                <w:b w:val="0"/>
                <w:i/>
                <w:sz w:val="22"/>
                <w:szCs w:val="22"/>
              </w:rPr>
              <w:t>-mail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Address</w:t>
            </w:r>
            <w:proofErr w:type="spellEnd"/>
          </w:p>
        </w:tc>
      </w:tr>
    </w:tbl>
    <w:p w:rsidR="00421578" w:rsidRDefault="00421578">
      <w:pPr>
        <w:rPr>
          <w:sz w:val="22"/>
          <w:szCs w:val="22"/>
        </w:rPr>
      </w:pPr>
    </w:p>
    <w:p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Tender</w:t>
      </w:r>
      <w:r w:rsidR="00AA7A18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for the</w:t>
      </w:r>
      <w:r w:rsidR="00347DF8" w:rsidRPr="00347DF8">
        <w:rPr>
          <w:sz w:val="22"/>
          <w:szCs w:val="22"/>
          <w:lang w:val="en-US"/>
        </w:rPr>
        <w:t xml:space="preserve"> </w:t>
      </w:r>
      <w:r w:rsidR="00347DF8" w:rsidRPr="00347DF8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Wroclaw University of Health and Sport Sciences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, ul. I. J. </w:t>
      </w:r>
      <w:proofErr w:type="spellStart"/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Paderewskiego</w:t>
      </w:r>
      <w:proofErr w:type="spellEnd"/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35 for the purchase of a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non-exclusive / exclusive license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* for the production and distrib</w:t>
      </w:r>
      <w:r w:rsidR="00DC2A03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ution of educational balls </w:t>
      </w:r>
      <w:r w:rsidR="00541AC7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sets </w:t>
      </w:r>
      <w:r w:rsidR="00DC2A03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for </w:t>
      </w:r>
      <w:r w:rsidR="00A03093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pre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school and </w:t>
      </w:r>
      <w:r w:rsidR="00A67BFC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early 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school education for</w:t>
      </w:r>
      <w:r w:rsidR="00E828D5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</w:t>
      </w:r>
      <w:r w:rsidR="00FD7786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period of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="00317BB1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3 /</w:t>
      </w:r>
      <w:r w:rsidR="00844DFE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 xml:space="preserve">4 </w:t>
      </w:r>
      <w:r w:rsidR="00317BB1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/</w:t>
      </w:r>
      <w:r w:rsidR="00844DFE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5 years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*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in </w:t>
      </w:r>
      <w:r w:rsidR="001B43C5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the territory of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the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European Union</w:t>
      </w:r>
      <w:r w:rsidR="00B35707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.</w:t>
      </w:r>
    </w:p>
    <w:p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</w:p>
    <w:p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We offer a royalty rate of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________%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of the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annual sa</w:t>
      </w:r>
      <w:r w:rsidR="00844DFE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les revenue / price of each set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*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and we undertake to provide you with reliable documents necessary to settle the calculated fee.</w:t>
      </w:r>
    </w:p>
    <w:p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</w:p>
    <w:p w:rsidR="00661B4D" w:rsidRPr="00661B4D" w:rsidRDefault="00661B4D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I </w:t>
      </w:r>
      <w:r w:rsidRPr="0095485F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accept / do not accept*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the option related to the extension of didactic materials with translations of the developed set of universal games and activities developed from the perspective of an English-speaking person or a Polish-speaking person with new language options from the catalog of official languages ​​of the European Union, no more than 3 languages ​​per year and in this case I undertake to provide: a language specialist and a physical education specialist in the country concerned by the language, who will verify the correctness of the prepared set.</w:t>
      </w:r>
    </w:p>
    <w:p w:rsidR="00661B4D" w:rsidRPr="00661B4D" w:rsidRDefault="00661B4D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</w:p>
    <w:p w:rsidR="008C22FB" w:rsidRDefault="00114EFC" w:rsidP="0066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-US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The Tenderer declares that he has 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at least </w:t>
      </w:r>
      <w:r w:rsidR="000D25D1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5 years’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experience in the production or distribution of sport</w:t>
      </w:r>
      <w:r w:rsidR="000D25D1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s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="009E5F68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equipment in European Union or in The United States or in Canada 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and that he has 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read the terms of the Open Call for Tender dated </w:t>
      </w:r>
      <w:r w:rsidR="00DA50D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13</w:t>
      </w:r>
      <w:r w:rsidR="00B70D8A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.0</w:t>
      </w:r>
      <w:r w:rsidR="00DA50D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7</w:t>
      </w:r>
      <w:bookmarkStart w:id="0" w:name="_GoBack"/>
      <w:bookmarkEnd w:id="0"/>
      <w:r w:rsidR="00B70D8A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.2022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and accepts its terms</w:t>
      </w:r>
      <w:r w:rsidR="00157BAF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and conditions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. The </w:t>
      </w:r>
      <w:r w:rsidR="00157BAF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Tenderer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also declares that he has obtained from the </w:t>
      </w:r>
      <w:r w:rsidR="00157BAF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Contracting Entity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all necessary information enabling preparation and submission of this Offer.</w:t>
      </w:r>
    </w:p>
    <w:p w:rsidR="00661B4D" w:rsidRPr="00661B4D" w:rsidRDefault="00661B4D" w:rsidP="0066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-US" w:eastAsia="pl-PL"/>
        </w:rPr>
      </w:pPr>
    </w:p>
    <w:tbl>
      <w:tblPr>
        <w:tblStyle w:val="Tabelasiatki6kolorowaakcent61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8D276B" w:rsidRPr="00DA50DD" w:rsidTr="008D2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276B" w:rsidRPr="00157BAF" w:rsidRDefault="008D276B" w:rsidP="00B00D2A">
            <w:pPr>
              <w:rPr>
                <w:sz w:val="22"/>
                <w:szCs w:val="22"/>
                <w:lang w:val="en-US"/>
              </w:rPr>
            </w:pPr>
          </w:p>
          <w:p w:rsidR="008D276B" w:rsidRPr="00157BAF" w:rsidRDefault="008D276B" w:rsidP="00B00D2A">
            <w:pPr>
              <w:rPr>
                <w:sz w:val="22"/>
                <w:szCs w:val="22"/>
                <w:lang w:val="en-US"/>
              </w:rPr>
            </w:pPr>
          </w:p>
          <w:p w:rsidR="008D276B" w:rsidRPr="00157BAF" w:rsidRDefault="008D276B" w:rsidP="00B00D2A">
            <w:pPr>
              <w:rPr>
                <w:sz w:val="22"/>
                <w:szCs w:val="22"/>
                <w:lang w:val="en-US"/>
              </w:rPr>
            </w:pPr>
          </w:p>
        </w:tc>
      </w:tr>
      <w:tr w:rsidR="008D276B" w:rsidTr="008D2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276B" w:rsidRPr="00F63777" w:rsidRDefault="00844DFE" w:rsidP="008D276B">
            <w:pPr>
              <w:jc w:val="center"/>
              <w:rPr>
                <w:b w:val="0"/>
                <w:i/>
                <w:color w:val="70AD47" w:themeColor="accent6"/>
                <w:sz w:val="22"/>
                <w:szCs w:val="22"/>
              </w:rPr>
            </w:pPr>
            <w:proofErr w:type="spellStart"/>
            <w:r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Authoriz</w:t>
            </w:r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ed</w:t>
            </w:r>
            <w:proofErr w:type="spellEnd"/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Person</w:t>
            </w:r>
            <w:r w:rsidR="00FC75A8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’s</w:t>
            </w:r>
            <w:proofErr w:type="spellEnd"/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Signature</w:t>
            </w:r>
            <w:proofErr w:type="spellEnd"/>
          </w:p>
        </w:tc>
      </w:tr>
    </w:tbl>
    <w:p w:rsidR="0072015B" w:rsidRPr="004225B3" w:rsidRDefault="0072015B">
      <w:pPr>
        <w:rPr>
          <w:sz w:val="22"/>
          <w:szCs w:val="22"/>
        </w:rPr>
      </w:pPr>
    </w:p>
    <w:sectPr w:rsidR="0072015B" w:rsidRPr="004225B3" w:rsidSect="00070E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9F" w:rsidRDefault="0014369F" w:rsidP="004C08D6">
      <w:r>
        <w:separator/>
      </w:r>
    </w:p>
  </w:endnote>
  <w:endnote w:type="continuationSeparator" w:id="0">
    <w:p w:rsidR="0014369F" w:rsidRDefault="0014369F" w:rsidP="004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95" w:rsidRPr="00EB1695" w:rsidRDefault="004225B3" w:rsidP="00EB1695">
    <w:pPr>
      <w:pStyle w:val="HTML-wstpniesformatowany"/>
      <w:rPr>
        <w:rFonts w:asciiTheme="minorHAnsi" w:hAnsiTheme="minorHAnsi"/>
        <w:color w:val="212121"/>
        <w:sz w:val="16"/>
        <w:szCs w:val="16"/>
        <w:lang w:val="en-US"/>
      </w:rPr>
    </w:pPr>
    <w:r w:rsidRPr="00EB1695">
      <w:rPr>
        <w:rFonts w:asciiTheme="minorHAnsi" w:hAnsiTheme="minorHAnsi"/>
        <w:sz w:val="16"/>
        <w:szCs w:val="16"/>
        <w:lang w:val="en-US"/>
      </w:rPr>
      <w:t>*</w:t>
    </w:r>
    <w:r w:rsidR="00EB1695" w:rsidRPr="00EB1695">
      <w:rPr>
        <w:rFonts w:asciiTheme="minorHAnsi" w:hAnsiTheme="minorHAnsi"/>
        <w:color w:val="212121"/>
        <w:sz w:val="16"/>
        <w:szCs w:val="16"/>
        <w:lang w:val="en"/>
      </w:rPr>
      <w:t xml:space="preserve">Delete as applicable. The lack of a clear sign will be read as a non-exclusive license for a period of three years in the territory of the European Union, and the basis for the indicated </w:t>
    </w:r>
    <w:r w:rsidR="00EB1695">
      <w:rPr>
        <w:rFonts w:asciiTheme="minorHAnsi" w:hAnsiTheme="minorHAnsi"/>
        <w:color w:val="212121"/>
        <w:sz w:val="16"/>
        <w:szCs w:val="16"/>
        <w:lang w:val="en"/>
      </w:rPr>
      <w:t>royalty rate will be the annual sales revenue</w:t>
    </w:r>
    <w:r w:rsidR="00EB1695" w:rsidRPr="00EB1695">
      <w:rPr>
        <w:rFonts w:asciiTheme="minorHAnsi" w:hAnsiTheme="minorHAnsi"/>
        <w:color w:val="212121"/>
        <w:sz w:val="16"/>
        <w:szCs w:val="16"/>
        <w:lang w:val="en"/>
      </w:rPr>
      <w:t>.</w:t>
    </w:r>
  </w:p>
  <w:p w:rsidR="004225B3" w:rsidRPr="00EB1695" w:rsidRDefault="004225B3">
    <w:pPr>
      <w:pStyle w:val="Stopka"/>
      <w:rPr>
        <w:sz w:val="16"/>
        <w:szCs w:val="16"/>
        <w:lang w:val="en-US"/>
      </w:rPr>
    </w:pPr>
  </w:p>
  <w:p w:rsidR="004225B3" w:rsidRPr="00EB1695" w:rsidRDefault="004225B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9F" w:rsidRDefault="0014369F" w:rsidP="004C08D6">
      <w:r>
        <w:separator/>
      </w:r>
    </w:p>
  </w:footnote>
  <w:footnote w:type="continuationSeparator" w:id="0">
    <w:p w:rsidR="0014369F" w:rsidRDefault="0014369F" w:rsidP="004C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D6" w:rsidRDefault="00C8763B" w:rsidP="00C8763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14650" cy="111598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WF kolor 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35" b="17444"/>
                  <a:stretch/>
                </pic:blipFill>
                <pic:spPr bwMode="auto">
                  <a:xfrm>
                    <a:off x="0" y="0"/>
                    <a:ext cx="3026923" cy="1158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C314C"/>
    <w:multiLevelType w:val="hybridMultilevel"/>
    <w:tmpl w:val="EC68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4DF"/>
    <w:multiLevelType w:val="multilevel"/>
    <w:tmpl w:val="9D22B9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C3AEC"/>
    <w:multiLevelType w:val="hybridMultilevel"/>
    <w:tmpl w:val="7252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19"/>
    <w:multiLevelType w:val="multilevel"/>
    <w:tmpl w:val="C5AE366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04D05"/>
    <w:multiLevelType w:val="hybridMultilevel"/>
    <w:tmpl w:val="8D2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614"/>
    <w:multiLevelType w:val="hybridMultilevel"/>
    <w:tmpl w:val="627A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D6"/>
    <w:rsid w:val="00027C6F"/>
    <w:rsid w:val="0005707A"/>
    <w:rsid w:val="00070EFD"/>
    <w:rsid w:val="0007497C"/>
    <w:rsid w:val="000A10E0"/>
    <w:rsid w:val="000D25D1"/>
    <w:rsid w:val="000F1578"/>
    <w:rsid w:val="00105E61"/>
    <w:rsid w:val="00112738"/>
    <w:rsid w:val="00114EFC"/>
    <w:rsid w:val="0014369F"/>
    <w:rsid w:val="00157BAF"/>
    <w:rsid w:val="001A2407"/>
    <w:rsid w:val="001A333F"/>
    <w:rsid w:val="001B43C5"/>
    <w:rsid w:val="001C45CA"/>
    <w:rsid w:val="001E4429"/>
    <w:rsid w:val="001F659C"/>
    <w:rsid w:val="002009E7"/>
    <w:rsid w:val="002022C8"/>
    <w:rsid w:val="002223B3"/>
    <w:rsid w:val="00226207"/>
    <w:rsid w:val="00227581"/>
    <w:rsid w:val="002326EA"/>
    <w:rsid w:val="00237376"/>
    <w:rsid w:val="00250DBF"/>
    <w:rsid w:val="00261314"/>
    <w:rsid w:val="002654DC"/>
    <w:rsid w:val="00284CD5"/>
    <w:rsid w:val="002B297B"/>
    <w:rsid w:val="002B6C01"/>
    <w:rsid w:val="002C3B16"/>
    <w:rsid w:val="00317BB1"/>
    <w:rsid w:val="00340BEE"/>
    <w:rsid w:val="00347DF8"/>
    <w:rsid w:val="00367558"/>
    <w:rsid w:val="003755B8"/>
    <w:rsid w:val="00392391"/>
    <w:rsid w:val="00396767"/>
    <w:rsid w:val="003F1FD4"/>
    <w:rsid w:val="003F3542"/>
    <w:rsid w:val="003F3806"/>
    <w:rsid w:val="003F6935"/>
    <w:rsid w:val="00421578"/>
    <w:rsid w:val="004225B3"/>
    <w:rsid w:val="0042448B"/>
    <w:rsid w:val="0044491B"/>
    <w:rsid w:val="00471124"/>
    <w:rsid w:val="00493E8F"/>
    <w:rsid w:val="004A46D9"/>
    <w:rsid w:val="004B24E7"/>
    <w:rsid w:val="004C08D6"/>
    <w:rsid w:val="00500865"/>
    <w:rsid w:val="00501DCC"/>
    <w:rsid w:val="00522DFE"/>
    <w:rsid w:val="005267E2"/>
    <w:rsid w:val="00541AC7"/>
    <w:rsid w:val="00586356"/>
    <w:rsid w:val="005C34EF"/>
    <w:rsid w:val="005E66CD"/>
    <w:rsid w:val="00603B85"/>
    <w:rsid w:val="00616D84"/>
    <w:rsid w:val="00616EE9"/>
    <w:rsid w:val="00645FE2"/>
    <w:rsid w:val="00661B4D"/>
    <w:rsid w:val="00666F2B"/>
    <w:rsid w:val="0067423D"/>
    <w:rsid w:val="00686CF8"/>
    <w:rsid w:val="00695C7B"/>
    <w:rsid w:val="00696C87"/>
    <w:rsid w:val="006A7191"/>
    <w:rsid w:val="006C6D86"/>
    <w:rsid w:val="006E33B4"/>
    <w:rsid w:val="0072015B"/>
    <w:rsid w:val="00784ED5"/>
    <w:rsid w:val="00792C18"/>
    <w:rsid w:val="0079429E"/>
    <w:rsid w:val="007977DA"/>
    <w:rsid w:val="007C626C"/>
    <w:rsid w:val="007E61BC"/>
    <w:rsid w:val="007E6C64"/>
    <w:rsid w:val="008250F2"/>
    <w:rsid w:val="00844DFE"/>
    <w:rsid w:val="008523D0"/>
    <w:rsid w:val="00867408"/>
    <w:rsid w:val="00897CCB"/>
    <w:rsid w:val="008A4F66"/>
    <w:rsid w:val="008B1519"/>
    <w:rsid w:val="008B7493"/>
    <w:rsid w:val="008C22FB"/>
    <w:rsid w:val="008D276B"/>
    <w:rsid w:val="008E2D80"/>
    <w:rsid w:val="008E58EE"/>
    <w:rsid w:val="00912BC4"/>
    <w:rsid w:val="00925A8F"/>
    <w:rsid w:val="0092617F"/>
    <w:rsid w:val="00930C1F"/>
    <w:rsid w:val="0093770F"/>
    <w:rsid w:val="0095339C"/>
    <w:rsid w:val="0095356E"/>
    <w:rsid w:val="0095485F"/>
    <w:rsid w:val="00970666"/>
    <w:rsid w:val="00970A04"/>
    <w:rsid w:val="00973A11"/>
    <w:rsid w:val="009879AF"/>
    <w:rsid w:val="009C19C0"/>
    <w:rsid w:val="009D77AB"/>
    <w:rsid w:val="009E247B"/>
    <w:rsid w:val="009E5F68"/>
    <w:rsid w:val="00A03093"/>
    <w:rsid w:val="00A31536"/>
    <w:rsid w:val="00A34293"/>
    <w:rsid w:val="00A436A2"/>
    <w:rsid w:val="00A64B0D"/>
    <w:rsid w:val="00A67BFC"/>
    <w:rsid w:val="00AA43AF"/>
    <w:rsid w:val="00AA7A18"/>
    <w:rsid w:val="00AD0014"/>
    <w:rsid w:val="00AD2C33"/>
    <w:rsid w:val="00AE2A94"/>
    <w:rsid w:val="00AF2C31"/>
    <w:rsid w:val="00B00F4E"/>
    <w:rsid w:val="00B1552B"/>
    <w:rsid w:val="00B32A6B"/>
    <w:rsid w:val="00B33B73"/>
    <w:rsid w:val="00B33E9D"/>
    <w:rsid w:val="00B35707"/>
    <w:rsid w:val="00B70D8A"/>
    <w:rsid w:val="00B73AC6"/>
    <w:rsid w:val="00B87F39"/>
    <w:rsid w:val="00BC0956"/>
    <w:rsid w:val="00C01715"/>
    <w:rsid w:val="00C26AF4"/>
    <w:rsid w:val="00C40053"/>
    <w:rsid w:val="00C43589"/>
    <w:rsid w:val="00C45BE4"/>
    <w:rsid w:val="00C53C4B"/>
    <w:rsid w:val="00C64A18"/>
    <w:rsid w:val="00C84530"/>
    <w:rsid w:val="00C8763B"/>
    <w:rsid w:val="00C96507"/>
    <w:rsid w:val="00CC3A0E"/>
    <w:rsid w:val="00CD7CAB"/>
    <w:rsid w:val="00CE05E8"/>
    <w:rsid w:val="00CE0FCF"/>
    <w:rsid w:val="00CF15C1"/>
    <w:rsid w:val="00CF487D"/>
    <w:rsid w:val="00D7374F"/>
    <w:rsid w:val="00DA2659"/>
    <w:rsid w:val="00DA50DD"/>
    <w:rsid w:val="00DB4878"/>
    <w:rsid w:val="00DC2A03"/>
    <w:rsid w:val="00DC3DDE"/>
    <w:rsid w:val="00DE0737"/>
    <w:rsid w:val="00DF2674"/>
    <w:rsid w:val="00E024A9"/>
    <w:rsid w:val="00E606F3"/>
    <w:rsid w:val="00E828D5"/>
    <w:rsid w:val="00EB1695"/>
    <w:rsid w:val="00EC349A"/>
    <w:rsid w:val="00EF1CFA"/>
    <w:rsid w:val="00F17AE6"/>
    <w:rsid w:val="00F34BA1"/>
    <w:rsid w:val="00F36B9D"/>
    <w:rsid w:val="00F44574"/>
    <w:rsid w:val="00F4749A"/>
    <w:rsid w:val="00F63777"/>
    <w:rsid w:val="00F651CD"/>
    <w:rsid w:val="00FA1D71"/>
    <w:rsid w:val="00FA48B1"/>
    <w:rsid w:val="00FA4ED5"/>
    <w:rsid w:val="00FA611D"/>
    <w:rsid w:val="00FC75A8"/>
    <w:rsid w:val="00FD26D6"/>
    <w:rsid w:val="00FD5849"/>
    <w:rsid w:val="00FD7786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B17DA-4371-9549-A99E-B990F7A9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2D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8D6"/>
  </w:style>
  <w:style w:type="paragraph" w:styleId="Stopka">
    <w:name w:val="footer"/>
    <w:basedOn w:val="Normalny"/>
    <w:link w:val="Stopka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8D6"/>
  </w:style>
  <w:style w:type="table" w:styleId="Tabela-Siatka">
    <w:name w:val="Table Grid"/>
    <w:basedOn w:val="Standardowy"/>
    <w:uiPriority w:val="39"/>
    <w:rsid w:val="004C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4C08D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61">
    <w:name w:val="Tabela siatki 2 — akcent 61"/>
    <w:basedOn w:val="Standardowy"/>
    <w:uiPriority w:val="47"/>
    <w:rsid w:val="004C08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akcent61">
    <w:name w:val="Tabela siatki 3 — akcent 61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akcent61">
    <w:name w:val="Tabela siatki 4 — akcent 61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4C08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4C08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4C08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4C08D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akcent61">
    <w:name w:val="Tabela listy 3 — akcent 61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akcent61">
    <w:name w:val="Tabela listy 4 — akcent 61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3F35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44491B"/>
  </w:style>
  <w:style w:type="character" w:styleId="Uwydatnienie">
    <w:name w:val="Emphasis"/>
    <w:basedOn w:val="Domylnaczcionkaakapitu"/>
    <w:uiPriority w:val="20"/>
    <w:qFormat/>
    <w:rsid w:val="0044491B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1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14EF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C3C981-4063-46D2-898F-E9F6006A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oem</cp:lastModifiedBy>
  <cp:revision>3</cp:revision>
  <cp:lastPrinted>2022-06-28T05:07:00Z</cp:lastPrinted>
  <dcterms:created xsi:type="dcterms:W3CDTF">2022-06-28T05:07:00Z</dcterms:created>
  <dcterms:modified xsi:type="dcterms:W3CDTF">2022-07-13T05:34:00Z</dcterms:modified>
</cp:coreProperties>
</file>